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D0B" w:rsidRDefault="00956D0B">
      <w:pPr>
        <w:pStyle w:val="BodyText"/>
        <w:rPr>
          <w:rFonts w:ascii="PMingLiU"/>
          <w:sz w:val="20"/>
        </w:rPr>
      </w:pPr>
    </w:p>
    <w:p w:rsidR="00956D0B" w:rsidRDefault="00956D0B">
      <w:pPr>
        <w:pStyle w:val="BodyText"/>
        <w:rPr>
          <w:rFonts w:ascii="PMingLiU"/>
          <w:sz w:val="20"/>
        </w:rPr>
      </w:pPr>
    </w:p>
    <w:p w:rsidR="00956D0B" w:rsidRDefault="00956D0B">
      <w:pPr>
        <w:pStyle w:val="BodyText"/>
        <w:spacing w:before="7"/>
        <w:rPr>
          <w:rFonts w:ascii="PMingLiU"/>
          <w:sz w:val="19"/>
        </w:rPr>
      </w:pPr>
    </w:p>
    <w:p w:rsidR="00956D0B" w:rsidRDefault="001968FD">
      <w:pPr>
        <w:pStyle w:val="Heading3"/>
        <w:ind w:left="459"/>
        <w:jc w:val="left"/>
        <w:rPr>
          <w:rFonts w:ascii="Verdana"/>
        </w:rPr>
      </w:pPr>
      <w:r>
        <w:rPr>
          <w:rFonts w:ascii="Verdana"/>
          <w:color w:val="642818"/>
          <w:w w:val="110"/>
        </w:rPr>
        <w:t>EMPLOYER SERVICES</w:t>
      </w:r>
    </w:p>
    <w:p w:rsidR="00956D0B" w:rsidRDefault="00956D0B">
      <w:pPr>
        <w:pStyle w:val="BodyText"/>
        <w:spacing w:before="11"/>
        <w:rPr>
          <w:sz w:val="17"/>
        </w:rPr>
      </w:pPr>
    </w:p>
    <w:p w:rsidR="00956D0B" w:rsidRDefault="001968FD">
      <w:pPr>
        <w:pStyle w:val="BodyText"/>
        <w:ind w:left="459"/>
        <w:rPr>
          <w:rFonts w:ascii="Arial"/>
        </w:rPr>
      </w:pPr>
      <w:r>
        <w:rPr>
          <w:rFonts w:ascii="Arial"/>
          <w:w w:val="125"/>
        </w:rPr>
        <w:t>Custom Services</w:t>
      </w:r>
    </w:p>
    <w:p w:rsidR="00956D0B" w:rsidRDefault="00956D0B">
      <w:pPr>
        <w:pStyle w:val="BodyText"/>
        <w:rPr>
          <w:rFonts w:ascii="Arial"/>
          <w:sz w:val="18"/>
        </w:rPr>
      </w:pPr>
    </w:p>
    <w:p w:rsidR="00956D0B" w:rsidRDefault="001968FD">
      <w:pPr>
        <w:pStyle w:val="BodyText"/>
        <w:ind w:left="560" w:right="281"/>
      </w:pPr>
      <w:r>
        <w:t xml:space="preserve">At </w:t>
      </w:r>
      <w:r w:rsidR="00E13CB2">
        <w:t>Lakewood Search Group</w:t>
      </w:r>
      <w:r>
        <w:t>, we take pride in defining a specific process for each of our clients. This process begins with the specifics of the position and the urgency to fill it. The majority of our clients find that each need within their company requires a unique solution. Frequently, we work with a single client under different options simultaneously, depending upon the criticality of the openings. We can suggest the appropriate solutions for your specific needs.</w:t>
      </w:r>
    </w:p>
    <w:p w:rsidR="00956D0B" w:rsidRDefault="00956D0B">
      <w:pPr>
        <w:pStyle w:val="BodyText"/>
        <w:spacing w:before="11"/>
        <w:rPr>
          <w:sz w:val="17"/>
        </w:rPr>
      </w:pPr>
    </w:p>
    <w:p w:rsidR="00956D0B" w:rsidRDefault="001968FD">
      <w:pPr>
        <w:pStyle w:val="BodyText"/>
        <w:spacing w:after="15"/>
        <w:ind w:left="459"/>
        <w:rPr>
          <w:rFonts w:ascii="Arial"/>
        </w:rPr>
      </w:pPr>
      <w:r>
        <w:rPr>
          <w:rFonts w:ascii="Arial"/>
          <w:w w:val="130"/>
        </w:rPr>
        <w:t>Permanent Placements (Direct Hire)</w:t>
      </w:r>
    </w:p>
    <w:p w:rsidR="00956D0B" w:rsidRDefault="00F66083">
      <w:pPr>
        <w:pStyle w:val="BodyText"/>
        <w:spacing w:line="20" w:lineRule="exact"/>
        <w:ind w:left="426"/>
        <w:rPr>
          <w:rFonts w:ascii="Arial"/>
          <w:sz w:val="2"/>
        </w:rPr>
      </w:pPr>
      <w:r>
        <w:rPr>
          <w:rFonts w:ascii="Arial"/>
          <w:sz w:val="2"/>
        </w:rPr>
      </w:r>
      <w:r>
        <w:rPr>
          <w:rFonts w:ascii="Arial"/>
          <w:sz w:val="2"/>
        </w:rPr>
        <w:pict>
          <v:group id="_x0000_s1043" style="width:448.35pt;height:.5pt;mso-position-horizontal-relative:char;mso-position-vertical-relative:line" coordsize="8967,10">
            <v:line id="_x0000_s1044" style="position:absolute" from="5,5" to="8962,5" strokeweight=".169mm"/>
            <w10:wrap type="none"/>
            <w10:anchorlock/>
          </v:group>
        </w:pict>
      </w:r>
    </w:p>
    <w:p w:rsidR="00956D0B" w:rsidRDefault="00956D0B">
      <w:pPr>
        <w:pStyle w:val="BodyText"/>
        <w:spacing w:before="3"/>
        <w:rPr>
          <w:rFonts w:ascii="Arial"/>
          <w:sz w:val="12"/>
        </w:rPr>
      </w:pPr>
    </w:p>
    <w:p w:rsidR="00956D0B" w:rsidRDefault="001968FD">
      <w:pPr>
        <w:pStyle w:val="BodyText"/>
        <w:spacing w:before="55"/>
        <w:ind w:left="603" w:right="281" w:hanging="1"/>
      </w:pPr>
      <w:r>
        <w:rPr>
          <w:rFonts w:ascii="Arial"/>
          <w:i/>
          <w:w w:val="115"/>
        </w:rPr>
        <w:t xml:space="preserve">Option </w:t>
      </w:r>
      <w:r>
        <w:rPr>
          <w:rFonts w:ascii="Arial"/>
          <w:i/>
        </w:rPr>
        <w:t xml:space="preserve">One </w:t>
      </w:r>
      <w:r>
        <w:t xml:space="preserve">- We have the capacity to work on a </w:t>
      </w:r>
      <w:r>
        <w:rPr>
          <w:rFonts w:ascii="Arial"/>
          <w:w w:val="115"/>
        </w:rPr>
        <w:t xml:space="preserve">contingency </w:t>
      </w:r>
      <w:r>
        <w:t xml:space="preserve">basis, if the urgency is low. With a Contingency search, you only pay us when you hire a candidate we submitted. </w:t>
      </w:r>
      <w:r>
        <w:rPr>
          <w:rFonts w:ascii="Arial"/>
          <w:w w:val="115"/>
        </w:rPr>
        <w:t xml:space="preserve">Note: </w:t>
      </w:r>
      <w:r>
        <w:t>No exclusivity of the candidate is offered with this service method.</w:t>
      </w:r>
    </w:p>
    <w:p w:rsidR="00956D0B" w:rsidRDefault="00956D0B">
      <w:pPr>
        <w:pStyle w:val="BodyText"/>
        <w:rPr>
          <w:sz w:val="23"/>
        </w:rPr>
      </w:pPr>
    </w:p>
    <w:p w:rsidR="00956D0B" w:rsidRDefault="001968FD">
      <w:pPr>
        <w:pStyle w:val="BodyText"/>
        <w:spacing w:before="1" w:line="254" w:lineRule="auto"/>
        <w:ind w:left="603" w:right="242"/>
        <w:rPr>
          <w:rFonts w:ascii="Arial"/>
        </w:rPr>
      </w:pPr>
      <w:r>
        <w:rPr>
          <w:rFonts w:ascii="Arial"/>
          <w:w w:val="135"/>
        </w:rPr>
        <w:t>However,</w:t>
      </w:r>
      <w:r>
        <w:rPr>
          <w:rFonts w:ascii="Arial"/>
          <w:spacing w:val="-38"/>
          <w:w w:val="135"/>
        </w:rPr>
        <w:t xml:space="preserve"> </w:t>
      </w:r>
      <w:r>
        <w:rPr>
          <w:rFonts w:ascii="Arial"/>
          <w:w w:val="135"/>
        </w:rPr>
        <w:t>we</w:t>
      </w:r>
      <w:r>
        <w:rPr>
          <w:rFonts w:ascii="Arial"/>
          <w:spacing w:val="-38"/>
          <w:w w:val="135"/>
        </w:rPr>
        <w:t xml:space="preserve"> </w:t>
      </w:r>
      <w:r>
        <w:rPr>
          <w:rFonts w:ascii="Arial"/>
          <w:w w:val="135"/>
        </w:rPr>
        <w:t>can</w:t>
      </w:r>
      <w:r>
        <w:rPr>
          <w:rFonts w:ascii="Arial"/>
          <w:spacing w:val="-38"/>
          <w:w w:val="135"/>
        </w:rPr>
        <w:t xml:space="preserve"> </w:t>
      </w:r>
      <w:r>
        <w:rPr>
          <w:rFonts w:ascii="Arial"/>
          <w:spacing w:val="-3"/>
          <w:w w:val="135"/>
        </w:rPr>
        <w:t>elevate</w:t>
      </w:r>
      <w:r>
        <w:rPr>
          <w:rFonts w:ascii="Arial"/>
          <w:spacing w:val="-35"/>
          <w:w w:val="135"/>
        </w:rPr>
        <w:t xml:space="preserve"> </w:t>
      </w:r>
      <w:r>
        <w:rPr>
          <w:rFonts w:ascii="Arial"/>
          <w:w w:val="135"/>
        </w:rPr>
        <w:t>our</w:t>
      </w:r>
      <w:r>
        <w:rPr>
          <w:rFonts w:ascii="Arial"/>
          <w:spacing w:val="-35"/>
          <w:w w:val="135"/>
        </w:rPr>
        <w:t xml:space="preserve"> </w:t>
      </w:r>
      <w:r>
        <w:rPr>
          <w:rFonts w:ascii="Arial"/>
          <w:w w:val="135"/>
        </w:rPr>
        <w:t>service</w:t>
      </w:r>
      <w:r>
        <w:rPr>
          <w:rFonts w:ascii="Arial"/>
          <w:spacing w:val="-38"/>
          <w:w w:val="135"/>
        </w:rPr>
        <w:t xml:space="preserve"> </w:t>
      </w:r>
      <w:r>
        <w:rPr>
          <w:rFonts w:ascii="Arial"/>
          <w:w w:val="135"/>
        </w:rPr>
        <w:t>level</w:t>
      </w:r>
      <w:r>
        <w:rPr>
          <w:rFonts w:ascii="Arial"/>
          <w:spacing w:val="-38"/>
          <w:w w:val="135"/>
        </w:rPr>
        <w:t xml:space="preserve"> </w:t>
      </w:r>
      <w:r>
        <w:rPr>
          <w:rFonts w:ascii="Arial"/>
          <w:w w:val="135"/>
        </w:rPr>
        <w:t>when</w:t>
      </w:r>
      <w:r>
        <w:rPr>
          <w:rFonts w:ascii="Arial"/>
          <w:spacing w:val="-35"/>
          <w:w w:val="135"/>
        </w:rPr>
        <w:t xml:space="preserve"> </w:t>
      </w:r>
      <w:r>
        <w:rPr>
          <w:rFonts w:ascii="Arial"/>
          <w:w w:val="135"/>
        </w:rPr>
        <w:t>the</w:t>
      </w:r>
      <w:r>
        <w:rPr>
          <w:rFonts w:ascii="Arial"/>
          <w:spacing w:val="-38"/>
          <w:w w:val="135"/>
        </w:rPr>
        <w:t xml:space="preserve"> </w:t>
      </w:r>
      <w:r>
        <w:rPr>
          <w:rFonts w:ascii="Arial"/>
          <w:w w:val="135"/>
        </w:rPr>
        <w:t>urgency</w:t>
      </w:r>
      <w:r>
        <w:rPr>
          <w:rFonts w:ascii="Arial"/>
          <w:spacing w:val="-38"/>
          <w:w w:val="135"/>
        </w:rPr>
        <w:t xml:space="preserve"> </w:t>
      </w:r>
      <w:r>
        <w:rPr>
          <w:rFonts w:ascii="Arial"/>
          <w:w w:val="135"/>
        </w:rPr>
        <w:t>to</w:t>
      </w:r>
      <w:r>
        <w:rPr>
          <w:rFonts w:ascii="Arial"/>
          <w:spacing w:val="-38"/>
          <w:w w:val="135"/>
        </w:rPr>
        <w:t xml:space="preserve"> </w:t>
      </w:r>
      <w:r>
        <w:rPr>
          <w:rFonts w:ascii="Arial"/>
          <w:w w:val="135"/>
        </w:rPr>
        <w:t>fill</w:t>
      </w:r>
      <w:r>
        <w:rPr>
          <w:rFonts w:ascii="Arial"/>
          <w:spacing w:val="-38"/>
          <w:w w:val="135"/>
        </w:rPr>
        <w:t xml:space="preserve"> </w:t>
      </w:r>
      <w:r>
        <w:rPr>
          <w:rFonts w:ascii="Arial"/>
          <w:w w:val="135"/>
        </w:rPr>
        <w:t>the position</w:t>
      </w:r>
      <w:r>
        <w:rPr>
          <w:rFonts w:ascii="Arial"/>
          <w:spacing w:val="-37"/>
          <w:w w:val="135"/>
        </w:rPr>
        <w:t xml:space="preserve"> </w:t>
      </w:r>
      <w:r>
        <w:rPr>
          <w:rFonts w:ascii="Arial"/>
          <w:w w:val="135"/>
        </w:rPr>
        <w:t>is</w:t>
      </w:r>
      <w:r>
        <w:rPr>
          <w:rFonts w:ascii="Arial"/>
          <w:spacing w:val="-35"/>
          <w:w w:val="135"/>
        </w:rPr>
        <w:t xml:space="preserve"> </w:t>
      </w:r>
      <w:r>
        <w:rPr>
          <w:rFonts w:ascii="Arial"/>
          <w:w w:val="135"/>
        </w:rPr>
        <w:t>high.</w:t>
      </w:r>
    </w:p>
    <w:p w:rsidR="00956D0B" w:rsidRDefault="00956D0B">
      <w:pPr>
        <w:pStyle w:val="BodyText"/>
        <w:spacing w:before="8"/>
        <w:rPr>
          <w:rFonts w:ascii="Arial"/>
          <w:sz w:val="21"/>
        </w:rPr>
      </w:pPr>
    </w:p>
    <w:p w:rsidR="00956D0B" w:rsidRDefault="001968FD">
      <w:pPr>
        <w:pStyle w:val="BodyText"/>
        <w:spacing w:before="1"/>
        <w:ind w:left="604" w:hanging="1"/>
      </w:pPr>
      <w:r>
        <w:rPr>
          <w:rFonts w:ascii="Arial"/>
          <w:i/>
          <w:w w:val="115"/>
        </w:rPr>
        <w:t xml:space="preserve">Option Two </w:t>
      </w:r>
      <w:r>
        <w:t xml:space="preserve">- We can offer the option to work on an </w:t>
      </w:r>
      <w:r>
        <w:rPr>
          <w:rFonts w:ascii="Arial"/>
          <w:w w:val="115"/>
        </w:rPr>
        <w:t xml:space="preserve">engagement </w:t>
      </w:r>
      <w:r>
        <w:t>basis. This option is designed for higher time priority in order to fill a critical staffing need. In this arrangement, we agree that we will be your EXCLUSIVE recruiter on this project. We will commit to supplying you an agreed upon number of qualified candidates within a designated time frame. Our replacement guarantee is typically extended. Also, you will have first right of refusal on candidates submitted.</w:t>
      </w:r>
    </w:p>
    <w:p w:rsidR="00956D0B" w:rsidRDefault="00956D0B">
      <w:pPr>
        <w:pStyle w:val="BodyText"/>
        <w:spacing w:before="2"/>
      </w:pPr>
    </w:p>
    <w:p w:rsidR="00956D0B" w:rsidRDefault="001968FD">
      <w:pPr>
        <w:pStyle w:val="BodyText"/>
        <w:spacing w:before="1"/>
        <w:ind w:left="604" w:right="160"/>
      </w:pPr>
      <w:r>
        <w:rPr>
          <w:rFonts w:ascii="Arial"/>
          <w:i/>
          <w:w w:val="120"/>
        </w:rPr>
        <w:t xml:space="preserve">Option Three </w:t>
      </w:r>
      <w:r>
        <w:t xml:space="preserve">- A </w:t>
      </w:r>
      <w:r>
        <w:rPr>
          <w:rFonts w:ascii="Arial"/>
          <w:w w:val="120"/>
        </w:rPr>
        <w:t xml:space="preserve">retainer </w:t>
      </w:r>
      <w:r>
        <w:t>basis - where we can dedicate a project team, and set fulfillment guidelines. This is used for the highest priority on senior management search assignments or multiple-position situations including major company expansions. Here we offer a complete, full-service search with a dedicated project team assigned to your search until it is completed.</w:t>
      </w:r>
    </w:p>
    <w:p w:rsidR="00956D0B" w:rsidRDefault="001968FD">
      <w:pPr>
        <w:pStyle w:val="BodyText"/>
        <w:spacing w:before="1"/>
        <w:ind w:left="604" w:right="281"/>
      </w:pPr>
      <w:proofErr w:type="gramStart"/>
      <w:r>
        <w:t>Replacement guarantee</w:t>
      </w:r>
      <w:proofErr w:type="gramEnd"/>
      <w:r>
        <w:t xml:space="preserve"> will </w:t>
      </w:r>
      <w:proofErr w:type="spellStart"/>
      <w:r>
        <w:t>trypically</w:t>
      </w:r>
      <w:proofErr w:type="spellEnd"/>
      <w:r>
        <w:t xml:space="preserve"> be extended. We will offer an exclusive on all candidates submitted for a period of thirty (30) days.</w:t>
      </w:r>
    </w:p>
    <w:p w:rsidR="00956D0B" w:rsidRDefault="00956D0B">
      <w:pPr>
        <w:pStyle w:val="BodyText"/>
        <w:spacing w:before="10"/>
        <w:rPr>
          <w:sz w:val="17"/>
        </w:rPr>
      </w:pPr>
    </w:p>
    <w:p w:rsidR="00956D0B" w:rsidRDefault="001968FD">
      <w:pPr>
        <w:pStyle w:val="BodyText"/>
        <w:spacing w:before="1" w:after="19"/>
        <w:ind w:left="460"/>
        <w:rPr>
          <w:rFonts w:ascii="Arial"/>
        </w:rPr>
      </w:pPr>
      <w:r>
        <w:rPr>
          <w:rFonts w:ascii="Arial"/>
          <w:w w:val="130"/>
        </w:rPr>
        <w:t>Contract Placements (Temporary)</w:t>
      </w:r>
    </w:p>
    <w:p w:rsidR="00956D0B" w:rsidRDefault="00F66083">
      <w:pPr>
        <w:pStyle w:val="BodyText"/>
        <w:spacing w:line="20" w:lineRule="exact"/>
        <w:ind w:left="426"/>
        <w:rPr>
          <w:rFonts w:ascii="Arial"/>
          <w:sz w:val="2"/>
        </w:rPr>
      </w:pPr>
      <w:r>
        <w:rPr>
          <w:rFonts w:ascii="Arial"/>
          <w:sz w:val="2"/>
        </w:rPr>
      </w:r>
      <w:r>
        <w:rPr>
          <w:rFonts w:ascii="Arial"/>
          <w:sz w:val="2"/>
        </w:rPr>
        <w:pict>
          <v:group id="_x0000_s1041" style="width:448.35pt;height:.5pt;mso-position-horizontal-relative:char;mso-position-vertical-relative:line" coordsize="8967,10">
            <v:line id="_x0000_s1042" style="position:absolute" from="5,5" to="8962,5" strokeweight=".169mm"/>
            <w10:wrap type="none"/>
            <w10:anchorlock/>
          </v:group>
        </w:pict>
      </w:r>
    </w:p>
    <w:p w:rsidR="00956D0B" w:rsidRDefault="00956D0B">
      <w:pPr>
        <w:pStyle w:val="BodyText"/>
        <w:spacing w:before="3"/>
        <w:rPr>
          <w:rFonts w:ascii="Arial"/>
          <w:sz w:val="12"/>
        </w:rPr>
      </w:pPr>
    </w:p>
    <w:p w:rsidR="00956D0B" w:rsidRDefault="001968FD">
      <w:pPr>
        <w:pStyle w:val="BodyText"/>
        <w:spacing w:before="57" w:line="237" w:lineRule="auto"/>
        <w:ind w:left="560" w:right="593"/>
      </w:pPr>
      <w:r>
        <w:t>We offer FULL-Service options should you need to fill contract or temporary positions.</w:t>
      </w:r>
    </w:p>
    <w:p w:rsidR="00956D0B" w:rsidRDefault="00956D0B">
      <w:pPr>
        <w:pStyle w:val="BodyText"/>
        <w:rPr>
          <w:sz w:val="20"/>
        </w:rPr>
      </w:pPr>
    </w:p>
    <w:p w:rsidR="00956D0B" w:rsidRDefault="00956D0B">
      <w:pPr>
        <w:pStyle w:val="BodyText"/>
        <w:rPr>
          <w:sz w:val="20"/>
        </w:rPr>
      </w:pPr>
    </w:p>
    <w:p w:rsidR="00956D0B" w:rsidRDefault="00956D0B">
      <w:pPr>
        <w:pStyle w:val="BodyText"/>
        <w:spacing w:before="2"/>
      </w:pPr>
    </w:p>
    <w:p w:rsidR="00956D0B" w:rsidRDefault="00956D0B">
      <w:pPr>
        <w:spacing w:line="288" w:lineRule="exact"/>
        <w:jc w:val="center"/>
        <w:rPr>
          <w:rFonts w:ascii="PMingLiU"/>
          <w:sz w:val="24"/>
        </w:rPr>
        <w:sectPr w:rsidR="00956D0B">
          <w:headerReference w:type="even" r:id="rId7"/>
          <w:headerReference w:type="default" r:id="rId8"/>
          <w:footerReference w:type="even" r:id="rId9"/>
          <w:footerReference w:type="default" r:id="rId10"/>
          <w:headerReference w:type="first" r:id="rId11"/>
          <w:footerReference w:type="first" r:id="rId12"/>
          <w:type w:val="continuous"/>
          <w:pgSz w:w="12240" w:h="15840"/>
          <w:pgMar w:top="700" w:right="1340" w:bottom="280" w:left="1340" w:header="720" w:footer="720" w:gutter="0"/>
          <w:cols w:space="720"/>
        </w:sectPr>
      </w:pPr>
    </w:p>
    <w:p w:rsidR="00956D0B" w:rsidRDefault="00956D0B">
      <w:pPr>
        <w:pStyle w:val="BodyText"/>
        <w:rPr>
          <w:rFonts w:ascii="PMingLiU"/>
          <w:sz w:val="20"/>
        </w:rPr>
      </w:pPr>
    </w:p>
    <w:p w:rsidR="00956D0B" w:rsidRDefault="00956D0B">
      <w:pPr>
        <w:pStyle w:val="BodyText"/>
        <w:rPr>
          <w:rFonts w:ascii="PMingLiU"/>
          <w:sz w:val="20"/>
        </w:rPr>
      </w:pPr>
    </w:p>
    <w:p w:rsidR="00956D0B" w:rsidRDefault="00956D0B">
      <w:pPr>
        <w:pStyle w:val="BodyText"/>
        <w:rPr>
          <w:rFonts w:ascii="PMingLiU"/>
          <w:sz w:val="20"/>
        </w:rPr>
      </w:pPr>
    </w:p>
    <w:p w:rsidR="00956D0B" w:rsidRDefault="00956D0B">
      <w:pPr>
        <w:pStyle w:val="BodyText"/>
        <w:spacing w:before="4"/>
        <w:rPr>
          <w:rFonts w:ascii="PMingLiU"/>
          <w:sz w:val="18"/>
        </w:rPr>
      </w:pPr>
    </w:p>
    <w:p w:rsidR="00956D0B" w:rsidRDefault="001968FD">
      <w:pPr>
        <w:pStyle w:val="BodyText"/>
        <w:spacing w:before="1" w:after="19"/>
        <w:ind w:left="560"/>
        <w:rPr>
          <w:rFonts w:ascii="Arial"/>
        </w:rPr>
      </w:pPr>
      <w:r>
        <w:rPr>
          <w:rFonts w:ascii="Arial"/>
          <w:w w:val="130"/>
        </w:rPr>
        <w:t>Other Services</w:t>
      </w:r>
    </w:p>
    <w:p w:rsidR="00956D0B" w:rsidRDefault="00F66083">
      <w:pPr>
        <w:pStyle w:val="BodyText"/>
        <w:spacing w:line="20" w:lineRule="exact"/>
        <w:ind w:left="526"/>
        <w:rPr>
          <w:rFonts w:ascii="Arial"/>
          <w:sz w:val="2"/>
        </w:rPr>
      </w:pPr>
      <w:r>
        <w:rPr>
          <w:rFonts w:ascii="Arial"/>
          <w:sz w:val="2"/>
        </w:rPr>
      </w:r>
      <w:r>
        <w:rPr>
          <w:rFonts w:ascii="Arial"/>
          <w:sz w:val="2"/>
        </w:rPr>
        <w:pict>
          <v:group id="_x0000_s1026" style="width:443.3pt;height:.5pt;mso-position-horizontal-relative:char;mso-position-vertical-relative:line" coordsize="8866,10">
            <v:line id="_x0000_s1027" style="position:absolute" from="5,5" to="8861,5" strokeweight=".169mm"/>
            <w10:wrap type="none"/>
            <w10:anchorlock/>
          </v:group>
        </w:pict>
      </w:r>
    </w:p>
    <w:p w:rsidR="00956D0B" w:rsidRDefault="00956D0B">
      <w:pPr>
        <w:pStyle w:val="BodyText"/>
        <w:spacing w:before="3"/>
        <w:rPr>
          <w:rFonts w:ascii="Arial"/>
          <w:sz w:val="12"/>
        </w:rPr>
      </w:pPr>
    </w:p>
    <w:p w:rsidR="00956D0B" w:rsidRDefault="001968FD">
      <w:pPr>
        <w:pStyle w:val="BodyText"/>
        <w:spacing w:before="55"/>
        <w:ind w:left="603" w:right="479"/>
      </w:pPr>
      <w:r>
        <w:rPr>
          <w:w w:val="105"/>
        </w:rPr>
        <w:t xml:space="preserve">Additionally, we work with you to define a </w:t>
      </w:r>
      <w:r>
        <w:rPr>
          <w:rFonts w:ascii="Arial"/>
          <w:w w:val="120"/>
        </w:rPr>
        <w:t xml:space="preserve">Candidate Profile </w:t>
      </w:r>
      <w:r>
        <w:rPr>
          <w:w w:val="105"/>
        </w:rPr>
        <w:t>for your company</w:t>
      </w:r>
      <w:r>
        <w:rPr>
          <w:spacing w:val="-48"/>
          <w:w w:val="105"/>
        </w:rPr>
        <w:t xml:space="preserve"> </w:t>
      </w:r>
      <w:r>
        <w:rPr>
          <w:w w:val="105"/>
        </w:rPr>
        <w:t>summarizing</w:t>
      </w:r>
      <w:r>
        <w:rPr>
          <w:spacing w:val="-48"/>
          <w:w w:val="105"/>
        </w:rPr>
        <w:t xml:space="preserve"> </w:t>
      </w:r>
      <w:r>
        <w:rPr>
          <w:w w:val="105"/>
        </w:rPr>
        <w:t>information</w:t>
      </w:r>
      <w:r>
        <w:rPr>
          <w:spacing w:val="-48"/>
          <w:w w:val="105"/>
        </w:rPr>
        <w:t xml:space="preserve"> </w:t>
      </w:r>
      <w:r>
        <w:rPr>
          <w:w w:val="105"/>
        </w:rPr>
        <w:t>specific</w:t>
      </w:r>
      <w:r>
        <w:rPr>
          <w:spacing w:val="-48"/>
          <w:w w:val="105"/>
        </w:rPr>
        <w:t xml:space="preserve"> </w:t>
      </w:r>
      <w:r>
        <w:rPr>
          <w:w w:val="105"/>
        </w:rPr>
        <w:t>to</w:t>
      </w:r>
      <w:r>
        <w:rPr>
          <w:spacing w:val="-48"/>
          <w:w w:val="105"/>
        </w:rPr>
        <w:t xml:space="preserve"> </w:t>
      </w:r>
      <w:r>
        <w:rPr>
          <w:w w:val="105"/>
        </w:rPr>
        <w:t>your</w:t>
      </w:r>
      <w:r>
        <w:rPr>
          <w:spacing w:val="-48"/>
          <w:w w:val="105"/>
        </w:rPr>
        <w:t xml:space="preserve"> </w:t>
      </w:r>
      <w:r>
        <w:rPr>
          <w:w w:val="105"/>
        </w:rPr>
        <w:t>company</w:t>
      </w:r>
      <w:r>
        <w:rPr>
          <w:spacing w:val="-48"/>
          <w:w w:val="105"/>
        </w:rPr>
        <w:t xml:space="preserve"> </w:t>
      </w:r>
      <w:r>
        <w:rPr>
          <w:spacing w:val="-3"/>
          <w:w w:val="105"/>
        </w:rPr>
        <w:t>or</w:t>
      </w:r>
      <w:r>
        <w:rPr>
          <w:spacing w:val="-48"/>
          <w:w w:val="105"/>
        </w:rPr>
        <w:t xml:space="preserve"> </w:t>
      </w:r>
      <w:r>
        <w:rPr>
          <w:w w:val="105"/>
        </w:rPr>
        <w:t>position</w:t>
      </w:r>
      <w:r>
        <w:rPr>
          <w:spacing w:val="-48"/>
          <w:w w:val="105"/>
        </w:rPr>
        <w:t xml:space="preserve"> </w:t>
      </w:r>
      <w:r>
        <w:rPr>
          <w:w w:val="105"/>
        </w:rPr>
        <w:t>that you</w:t>
      </w:r>
      <w:r>
        <w:rPr>
          <w:spacing w:val="-38"/>
          <w:w w:val="105"/>
        </w:rPr>
        <w:t xml:space="preserve"> </w:t>
      </w:r>
      <w:r>
        <w:rPr>
          <w:w w:val="105"/>
        </w:rPr>
        <w:t>need</w:t>
      </w:r>
      <w:r>
        <w:rPr>
          <w:spacing w:val="-38"/>
          <w:w w:val="105"/>
        </w:rPr>
        <w:t xml:space="preserve"> </w:t>
      </w:r>
      <w:r>
        <w:rPr>
          <w:w w:val="105"/>
        </w:rPr>
        <w:t>to</w:t>
      </w:r>
      <w:r>
        <w:rPr>
          <w:spacing w:val="-38"/>
          <w:w w:val="105"/>
        </w:rPr>
        <w:t xml:space="preserve"> </w:t>
      </w:r>
      <w:r>
        <w:rPr>
          <w:w w:val="105"/>
        </w:rPr>
        <w:t>see</w:t>
      </w:r>
      <w:r>
        <w:rPr>
          <w:spacing w:val="-38"/>
          <w:w w:val="105"/>
        </w:rPr>
        <w:t xml:space="preserve"> </w:t>
      </w:r>
      <w:r>
        <w:rPr>
          <w:w w:val="105"/>
        </w:rPr>
        <w:t>from</w:t>
      </w:r>
      <w:r>
        <w:rPr>
          <w:spacing w:val="-38"/>
          <w:w w:val="105"/>
        </w:rPr>
        <w:t xml:space="preserve"> </w:t>
      </w:r>
      <w:r>
        <w:rPr>
          <w:w w:val="105"/>
        </w:rPr>
        <w:t>candidates.</w:t>
      </w:r>
    </w:p>
    <w:p w:rsidR="00956D0B" w:rsidRDefault="00956D0B">
      <w:pPr>
        <w:pStyle w:val="BodyText"/>
      </w:pPr>
    </w:p>
    <w:p w:rsidR="00956D0B" w:rsidRDefault="00956D0B">
      <w:pPr>
        <w:pStyle w:val="BodyText"/>
        <w:spacing w:before="10"/>
        <w:rPr>
          <w:sz w:val="16"/>
        </w:rPr>
      </w:pPr>
    </w:p>
    <w:p w:rsidR="00956D0B" w:rsidRDefault="001968FD">
      <w:pPr>
        <w:pStyle w:val="BodyText"/>
        <w:ind w:left="603"/>
      </w:pPr>
      <w:r>
        <w:rPr>
          <w:w w:val="105"/>
        </w:rPr>
        <w:t xml:space="preserve">We can also assist you with creating </w:t>
      </w:r>
      <w:r>
        <w:rPr>
          <w:rFonts w:ascii="Arial"/>
          <w:w w:val="125"/>
        </w:rPr>
        <w:t xml:space="preserve">Interview Profiles </w:t>
      </w:r>
      <w:r>
        <w:rPr>
          <w:w w:val="105"/>
        </w:rPr>
        <w:t>for your hiring managers.</w:t>
      </w:r>
      <w:r>
        <w:rPr>
          <w:spacing w:val="-49"/>
          <w:w w:val="105"/>
        </w:rPr>
        <w:t xml:space="preserve"> </w:t>
      </w:r>
      <w:r>
        <w:rPr>
          <w:w w:val="105"/>
        </w:rPr>
        <w:t>These</w:t>
      </w:r>
      <w:r>
        <w:rPr>
          <w:spacing w:val="-49"/>
          <w:w w:val="105"/>
        </w:rPr>
        <w:t xml:space="preserve"> </w:t>
      </w:r>
      <w:r>
        <w:rPr>
          <w:w w:val="105"/>
        </w:rPr>
        <w:t>profiles</w:t>
      </w:r>
      <w:r>
        <w:rPr>
          <w:spacing w:val="-49"/>
          <w:w w:val="105"/>
        </w:rPr>
        <w:t xml:space="preserve"> </w:t>
      </w:r>
      <w:r>
        <w:rPr>
          <w:w w:val="105"/>
        </w:rPr>
        <w:t>define</w:t>
      </w:r>
      <w:r>
        <w:rPr>
          <w:spacing w:val="-49"/>
          <w:w w:val="105"/>
        </w:rPr>
        <w:t xml:space="preserve"> </w:t>
      </w:r>
      <w:r>
        <w:rPr>
          <w:w w:val="105"/>
        </w:rPr>
        <w:t>your</w:t>
      </w:r>
      <w:r>
        <w:rPr>
          <w:spacing w:val="-49"/>
          <w:w w:val="105"/>
        </w:rPr>
        <w:t xml:space="preserve"> </w:t>
      </w:r>
      <w:r>
        <w:rPr>
          <w:w w:val="105"/>
        </w:rPr>
        <w:t>interviewing</w:t>
      </w:r>
      <w:r>
        <w:rPr>
          <w:spacing w:val="-49"/>
          <w:w w:val="105"/>
        </w:rPr>
        <w:t xml:space="preserve"> </w:t>
      </w:r>
      <w:r>
        <w:rPr>
          <w:w w:val="105"/>
        </w:rPr>
        <w:t>process</w:t>
      </w:r>
      <w:r>
        <w:rPr>
          <w:spacing w:val="-51"/>
          <w:w w:val="105"/>
        </w:rPr>
        <w:t xml:space="preserve"> </w:t>
      </w:r>
      <w:r>
        <w:rPr>
          <w:w w:val="105"/>
        </w:rPr>
        <w:t>with</w:t>
      </w:r>
      <w:r>
        <w:rPr>
          <w:spacing w:val="-49"/>
          <w:w w:val="105"/>
        </w:rPr>
        <w:t xml:space="preserve"> </w:t>
      </w:r>
      <w:r>
        <w:rPr>
          <w:w w:val="105"/>
        </w:rPr>
        <w:t>the</w:t>
      </w:r>
      <w:r>
        <w:rPr>
          <w:spacing w:val="-49"/>
          <w:w w:val="105"/>
        </w:rPr>
        <w:t xml:space="preserve"> </w:t>
      </w:r>
      <w:r>
        <w:rPr>
          <w:w w:val="105"/>
        </w:rPr>
        <w:t>following goals:</w:t>
      </w:r>
    </w:p>
    <w:p w:rsidR="00956D0B" w:rsidRDefault="00956D0B">
      <w:pPr>
        <w:pStyle w:val="BodyText"/>
        <w:spacing w:before="3"/>
        <w:rPr>
          <w:sz w:val="17"/>
        </w:rPr>
      </w:pPr>
    </w:p>
    <w:p w:rsidR="00956D0B" w:rsidRDefault="001968FD">
      <w:pPr>
        <w:pStyle w:val="ListParagraph"/>
        <w:numPr>
          <w:ilvl w:val="0"/>
          <w:numId w:val="1"/>
        </w:numPr>
        <w:tabs>
          <w:tab w:val="left" w:pos="1324"/>
        </w:tabs>
        <w:spacing w:line="237" w:lineRule="auto"/>
        <w:ind w:right="149"/>
      </w:pPr>
      <w:r>
        <w:t>Presentation of a unified position description focusing on the goal for the position.</w:t>
      </w:r>
    </w:p>
    <w:p w:rsidR="00956D0B" w:rsidRDefault="00956D0B">
      <w:pPr>
        <w:pStyle w:val="BodyText"/>
        <w:rPr>
          <w:sz w:val="17"/>
        </w:rPr>
      </w:pPr>
    </w:p>
    <w:p w:rsidR="00956D0B" w:rsidRDefault="001968FD">
      <w:pPr>
        <w:pStyle w:val="ListParagraph"/>
        <w:numPr>
          <w:ilvl w:val="0"/>
          <w:numId w:val="1"/>
        </w:numPr>
        <w:tabs>
          <w:tab w:val="left" w:pos="1324"/>
        </w:tabs>
      </w:pPr>
      <w:r>
        <w:t>Explanation of what attracts and keeps them at the</w:t>
      </w:r>
      <w:r>
        <w:rPr>
          <w:spacing w:val="-15"/>
        </w:rPr>
        <w:t xml:space="preserve"> </w:t>
      </w:r>
      <w:r>
        <w:t>company.</w:t>
      </w:r>
    </w:p>
    <w:p w:rsidR="00956D0B" w:rsidRDefault="00956D0B">
      <w:pPr>
        <w:pStyle w:val="BodyText"/>
        <w:spacing w:before="7"/>
        <w:rPr>
          <w:sz w:val="16"/>
        </w:rPr>
      </w:pPr>
    </w:p>
    <w:p w:rsidR="00956D0B" w:rsidRDefault="001968FD">
      <w:pPr>
        <w:pStyle w:val="ListParagraph"/>
        <w:numPr>
          <w:ilvl w:val="0"/>
          <w:numId w:val="1"/>
        </w:numPr>
        <w:tabs>
          <w:tab w:val="left" w:pos="1324"/>
        </w:tabs>
      </w:pPr>
      <w:r>
        <w:t>Explanation of the growth potential of the company and the</w:t>
      </w:r>
      <w:r>
        <w:rPr>
          <w:spacing w:val="-19"/>
        </w:rPr>
        <w:t xml:space="preserve"> </w:t>
      </w:r>
      <w:r>
        <w:t>position.</w:t>
      </w:r>
    </w:p>
    <w:p w:rsidR="00956D0B" w:rsidRDefault="00956D0B">
      <w:pPr>
        <w:pStyle w:val="BodyText"/>
        <w:spacing w:before="7"/>
        <w:rPr>
          <w:sz w:val="16"/>
        </w:rPr>
      </w:pPr>
    </w:p>
    <w:p w:rsidR="00956D0B" w:rsidRDefault="001968FD">
      <w:pPr>
        <w:pStyle w:val="ListParagraph"/>
        <w:numPr>
          <w:ilvl w:val="0"/>
          <w:numId w:val="1"/>
        </w:numPr>
        <w:tabs>
          <w:tab w:val="left" w:pos="1324"/>
        </w:tabs>
        <w:ind w:right="481"/>
      </w:pPr>
      <w:r>
        <w:t xml:space="preserve">Define </w:t>
      </w:r>
      <w:proofErr w:type="gramStart"/>
      <w:r>
        <w:t>interviewers</w:t>
      </w:r>
      <w:proofErr w:type="gramEnd"/>
      <w:r>
        <w:t xml:space="preserve"> roles, so the candidate is not answering the</w:t>
      </w:r>
      <w:r>
        <w:rPr>
          <w:spacing w:val="-28"/>
        </w:rPr>
        <w:t xml:space="preserve"> </w:t>
      </w:r>
      <w:r>
        <w:t>same questions.</w:t>
      </w:r>
    </w:p>
    <w:p w:rsidR="00956D0B" w:rsidRDefault="00956D0B">
      <w:pPr>
        <w:pStyle w:val="BodyText"/>
      </w:pPr>
    </w:p>
    <w:p w:rsidR="00956D0B" w:rsidRDefault="00956D0B">
      <w:pPr>
        <w:pStyle w:val="BodyText"/>
        <w:spacing w:before="9"/>
        <w:rPr>
          <w:sz w:val="16"/>
        </w:rPr>
      </w:pPr>
    </w:p>
    <w:p w:rsidR="00956D0B" w:rsidRDefault="001968FD">
      <w:pPr>
        <w:pStyle w:val="BodyText"/>
        <w:ind w:left="603" w:right="201"/>
      </w:pPr>
      <w:r>
        <w:t xml:space="preserve">We can also customize </w:t>
      </w:r>
      <w:r>
        <w:rPr>
          <w:rFonts w:ascii="Arial"/>
          <w:w w:val="125"/>
        </w:rPr>
        <w:t xml:space="preserve">Interview Evaluations </w:t>
      </w:r>
      <w:r>
        <w:t>for feedback specific to your company and position. Our goal is to present a 'unified front' for the candidate and a defined process for the company to evaluate the technical match for the position.</w:t>
      </w:r>
    </w:p>
    <w:p w:rsidR="00956D0B" w:rsidRDefault="00956D0B">
      <w:pPr>
        <w:pStyle w:val="BodyText"/>
        <w:rPr>
          <w:sz w:val="20"/>
        </w:rPr>
      </w:pPr>
    </w:p>
    <w:p w:rsidR="00956D0B" w:rsidRDefault="00956D0B">
      <w:pPr>
        <w:pStyle w:val="BodyText"/>
        <w:rPr>
          <w:sz w:val="20"/>
        </w:rPr>
      </w:pPr>
    </w:p>
    <w:p w:rsidR="00956D0B" w:rsidRDefault="00956D0B">
      <w:pPr>
        <w:pStyle w:val="BodyText"/>
        <w:rPr>
          <w:sz w:val="20"/>
        </w:rPr>
      </w:pPr>
    </w:p>
    <w:p w:rsidR="00956D0B" w:rsidRDefault="00956D0B">
      <w:pPr>
        <w:pStyle w:val="BodyText"/>
        <w:rPr>
          <w:sz w:val="20"/>
        </w:rPr>
      </w:pPr>
    </w:p>
    <w:p w:rsidR="00956D0B" w:rsidRDefault="00956D0B">
      <w:pPr>
        <w:pStyle w:val="BodyText"/>
        <w:rPr>
          <w:sz w:val="20"/>
        </w:rPr>
      </w:pPr>
    </w:p>
    <w:p w:rsidR="00956D0B" w:rsidRDefault="00956D0B">
      <w:pPr>
        <w:pStyle w:val="BodyText"/>
        <w:rPr>
          <w:sz w:val="20"/>
        </w:rPr>
      </w:pPr>
    </w:p>
    <w:p w:rsidR="00956D0B" w:rsidRDefault="00956D0B">
      <w:pPr>
        <w:pStyle w:val="BodyText"/>
        <w:rPr>
          <w:sz w:val="20"/>
        </w:rPr>
      </w:pPr>
    </w:p>
    <w:p w:rsidR="00956D0B" w:rsidRDefault="00956D0B">
      <w:pPr>
        <w:pStyle w:val="BodyText"/>
        <w:rPr>
          <w:sz w:val="20"/>
        </w:rPr>
      </w:pPr>
    </w:p>
    <w:p w:rsidR="00956D0B" w:rsidRDefault="00956D0B">
      <w:pPr>
        <w:pStyle w:val="BodyText"/>
        <w:rPr>
          <w:sz w:val="20"/>
        </w:rPr>
      </w:pPr>
    </w:p>
    <w:p w:rsidR="00956D0B" w:rsidRDefault="00956D0B">
      <w:pPr>
        <w:pStyle w:val="BodyText"/>
        <w:rPr>
          <w:sz w:val="20"/>
        </w:rPr>
      </w:pPr>
    </w:p>
    <w:p w:rsidR="00956D0B" w:rsidRDefault="00956D0B">
      <w:pPr>
        <w:pStyle w:val="BodyText"/>
        <w:rPr>
          <w:sz w:val="20"/>
        </w:rPr>
      </w:pPr>
    </w:p>
    <w:p w:rsidR="00956D0B" w:rsidRDefault="00956D0B">
      <w:pPr>
        <w:pStyle w:val="BodyText"/>
        <w:rPr>
          <w:sz w:val="20"/>
        </w:rPr>
      </w:pPr>
    </w:p>
    <w:p w:rsidR="00956D0B" w:rsidRDefault="00956D0B">
      <w:pPr>
        <w:pStyle w:val="BodyText"/>
        <w:rPr>
          <w:sz w:val="20"/>
        </w:rPr>
      </w:pPr>
    </w:p>
    <w:p w:rsidR="00956D0B" w:rsidRDefault="00956D0B">
      <w:pPr>
        <w:pStyle w:val="BodyText"/>
        <w:rPr>
          <w:sz w:val="20"/>
        </w:rPr>
      </w:pPr>
    </w:p>
    <w:p w:rsidR="00956D0B" w:rsidRDefault="00956D0B">
      <w:pPr>
        <w:pStyle w:val="BodyText"/>
        <w:rPr>
          <w:sz w:val="20"/>
        </w:rPr>
      </w:pPr>
    </w:p>
    <w:p w:rsidR="00956D0B" w:rsidRDefault="00956D0B">
      <w:pPr>
        <w:pStyle w:val="BodyText"/>
        <w:rPr>
          <w:sz w:val="20"/>
        </w:rPr>
      </w:pPr>
    </w:p>
    <w:p w:rsidR="00956D0B" w:rsidRDefault="00956D0B">
      <w:pPr>
        <w:pStyle w:val="BodyText"/>
        <w:rPr>
          <w:sz w:val="20"/>
        </w:rPr>
      </w:pPr>
    </w:p>
    <w:p w:rsidR="00956D0B" w:rsidRDefault="00956D0B">
      <w:pPr>
        <w:pStyle w:val="BodyText"/>
        <w:rPr>
          <w:sz w:val="20"/>
        </w:rPr>
      </w:pPr>
    </w:p>
    <w:p w:rsidR="00956D0B" w:rsidRDefault="00956D0B">
      <w:pPr>
        <w:pStyle w:val="BodyText"/>
        <w:rPr>
          <w:sz w:val="20"/>
        </w:rPr>
      </w:pPr>
    </w:p>
    <w:p w:rsidR="00956D0B" w:rsidRDefault="00956D0B">
      <w:pPr>
        <w:pStyle w:val="BodyText"/>
        <w:spacing w:before="7"/>
        <w:rPr>
          <w:sz w:val="24"/>
        </w:rPr>
      </w:pPr>
    </w:p>
    <w:sectPr w:rsidR="00956D0B" w:rsidSect="00956D0B">
      <w:pgSz w:w="12240" w:h="15840"/>
      <w:pgMar w:top="700" w:right="1720" w:bottom="280" w:left="9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88C" w:rsidRDefault="007C588C" w:rsidP="00E90A97">
      <w:r>
        <w:separator/>
      </w:r>
    </w:p>
  </w:endnote>
  <w:endnote w:type="continuationSeparator" w:id="0">
    <w:p w:rsidR="007C588C" w:rsidRDefault="007C588C" w:rsidP="00E90A9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E93" w:rsidRDefault="00997E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E93" w:rsidRDefault="00997E9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E93" w:rsidRDefault="00997E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88C" w:rsidRDefault="007C588C" w:rsidP="00E90A97">
      <w:r>
        <w:separator/>
      </w:r>
    </w:p>
  </w:footnote>
  <w:footnote w:type="continuationSeparator" w:id="0">
    <w:p w:rsidR="007C588C" w:rsidRDefault="007C588C" w:rsidP="00E90A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E93" w:rsidRDefault="00997E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A97" w:rsidRPr="00557995" w:rsidRDefault="00E90A97" w:rsidP="00E90A97">
    <w:pPr>
      <w:spacing w:line="180" w:lineRule="exact"/>
      <w:jc w:val="center"/>
      <w:rPr>
        <w:rFonts w:cstheme="minorHAnsi"/>
        <w:b/>
        <w:sz w:val="24"/>
        <w:szCs w:val="24"/>
      </w:rPr>
    </w:pPr>
  </w:p>
  <w:p w:rsidR="00E90A97" w:rsidRPr="00557995" w:rsidRDefault="00E90A97" w:rsidP="00E90A97">
    <w:pPr>
      <w:spacing w:line="180" w:lineRule="exact"/>
      <w:jc w:val="center"/>
      <w:rPr>
        <w:rFonts w:asciiTheme="minorHAnsi" w:hAnsiTheme="minorHAnsi" w:cstheme="minorHAnsi"/>
        <w:b/>
        <w:sz w:val="24"/>
        <w:szCs w:val="24"/>
      </w:rPr>
    </w:pPr>
    <w:r w:rsidRPr="00557995">
      <w:rPr>
        <w:rFonts w:asciiTheme="minorHAnsi" w:hAnsiTheme="minorHAnsi" w:cstheme="minorHAnsi"/>
        <w:b/>
        <w:sz w:val="24"/>
        <w:szCs w:val="24"/>
      </w:rPr>
      <w:t>LAKEWOOD SEARCH GROUP, INC.</w:t>
    </w:r>
  </w:p>
  <w:p w:rsidR="00E90A97" w:rsidRPr="00557995" w:rsidRDefault="00E90A97" w:rsidP="00E90A97">
    <w:pPr>
      <w:spacing w:line="180" w:lineRule="exact"/>
      <w:jc w:val="center"/>
      <w:rPr>
        <w:rFonts w:asciiTheme="minorHAnsi" w:hAnsiTheme="minorHAnsi" w:cstheme="minorHAnsi"/>
        <w:b/>
        <w:sz w:val="24"/>
        <w:szCs w:val="24"/>
      </w:rPr>
    </w:pPr>
    <w:r w:rsidRPr="00557995">
      <w:rPr>
        <w:rFonts w:asciiTheme="minorHAnsi" w:hAnsiTheme="minorHAnsi" w:cstheme="minorHAnsi"/>
        <w:b/>
        <w:sz w:val="24"/>
        <w:szCs w:val="24"/>
      </w:rPr>
      <w:t>PO Box 3301</w:t>
    </w:r>
  </w:p>
  <w:p w:rsidR="00E90A97" w:rsidRPr="00557995" w:rsidRDefault="00E90A97" w:rsidP="00E90A97">
    <w:pPr>
      <w:spacing w:line="180" w:lineRule="exact"/>
      <w:jc w:val="center"/>
      <w:rPr>
        <w:rFonts w:asciiTheme="minorHAnsi" w:hAnsiTheme="minorHAnsi" w:cstheme="minorHAnsi"/>
        <w:b/>
        <w:sz w:val="24"/>
        <w:szCs w:val="24"/>
      </w:rPr>
    </w:pPr>
    <w:r w:rsidRPr="00557995">
      <w:rPr>
        <w:rFonts w:asciiTheme="minorHAnsi" w:hAnsiTheme="minorHAnsi" w:cstheme="minorHAnsi"/>
        <w:b/>
        <w:sz w:val="24"/>
        <w:szCs w:val="24"/>
      </w:rPr>
      <w:t>Newtown, CT 06470</w:t>
    </w:r>
  </w:p>
  <w:p w:rsidR="00E90A97" w:rsidRPr="00557995" w:rsidRDefault="00E90A97" w:rsidP="00E90A97">
    <w:pPr>
      <w:spacing w:line="180" w:lineRule="exact"/>
      <w:jc w:val="center"/>
      <w:rPr>
        <w:rFonts w:asciiTheme="minorHAnsi" w:hAnsiTheme="minorHAnsi" w:cstheme="minorHAnsi"/>
        <w:b/>
        <w:sz w:val="24"/>
        <w:szCs w:val="24"/>
      </w:rPr>
    </w:pPr>
    <w:r w:rsidRPr="00557995">
      <w:rPr>
        <w:rFonts w:asciiTheme="minorHAnsi" w:hAnsiTheme="minorHAnsi" w:cstheme="minorHAnsi"/>
        <w:b/>
        <w:sz w:val="24"/>
        <w:szCs w:val="24"/>
      </w:rPr>
      <w:t>203-267-8711</w:t>
    </w:r>
  </w:p>
  <w:p w:rsidR="00E90A97" w:rsidRDefault="00F66083" w:rsidP="00E90A97">
    <w:pPr>
      <w:spacing w:line="180" w:lineRule="exact"/>
      <w:jc w:val="center"/>
      <w:rPr>
        <w:rFonts w:asciiTheme="minorHAnsi" w:hAnsiTheme="minorHAnsi" w:cstheme="minorHAnsi"/>
        <w:b/>
        <w:sz w:val="24"/>
        <w:szCs w:val="24"/>
      </w:rPr>
    </w:pPr>
    <w:hyperlink r:id="rId1" w:history="1">
      <w:r w:rsidR="00997E93" w:rsidRPr="002F3BC3">
        <w:rPr>
          <w:rStyle w:val="Hyperlink"/>
          <w:rFonts w:asciiTheme="minorHAnsi" w:hAnsiTheme="minorHAnsi" w:cstheme="minorHAnsi"/>
          <w:b/>
          <w:sz w:val="24"/>
          <w:szCs w:val="24"/>
        </w:rPr>
        <w:t>www.lakewoodsearch.com</w:t>
      </w:r>
    </w:hyperlink>
  </w:p>
  <w:p w:rsidR="00997E93" w:rsidRPr="00557995" w:rsidRDefault="00997E93" w:rsidP="00E90A97">
    <w:pPr>
      <w:spacing w:line="180" w:lineRule="exact"/>
      <w:jc w:val="center"/>
      <w:rPr>
        <w:rFonts w:asciiTheme="minorHAnsi" w:hAnsiTheme="minorHAnsi" w:cstheme="minorHAnsi"/>
        <w:b/>
        <w:sz w:val="24"/>
        <w:szCs w:val="24"/>
      </w:rPr>
    </w:pPr>
  </w:p>
  <w:p w:rsidR="00E90A97" w:rsidRDefault="00E90A9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E93" w:rsidRDefault="00997E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107DC"/>
    <w:multiLevelType w:val="hybridMultilevel"/>
    <w:tmpl w:val="F440DB42"/>
    <w:lvl w:ilvl="0" w:tplc="FB22EABE">
      <w:start w:val="1"/>
      <w:numFmt w:val="decimal"/>
      <w:lvlText w:val="%1."/>
      <w:lvlJc w:val="left"/>
      <w:pPr>
        <w:ind w:left="1323" w:hanging="360"/>
        <w:jc w:val="left"/>
      </w:pPr>
      <w:rPr>
        <w:rFonts w:ascii="Arial" w:eastAsia="Arial" w:hAnsi="Arial" w:cs="Arial" w:hint="default"/>
        <w:w w:val="129"/>
        <w:sz w:val="22"/>
        <w:szCs w:val="22"/>
      </w:rPr>
    </w:lvl>
    <w:lvl w:ilvl="1" w:tplc="395AA904">
      <w:numFmt w:val="bullet"/>
      <w:lvlText w:val="•"/>
      <w:lvlJc w:val="left"/>
      <w:pPr>
        <w:ind w:left="2142" w:hanging="360"/>
      </w:pPr>
      <w:rPr>
        <w:rFonts w:hint="default"/>
      </w:rPr>
    </w:lvl>
    <w:lvl w:ilvl="2" w:tplc="6B74C568">
      <w:numFmt w:val="bullet"/>
      <w:lvlText w:val="•"/>
      <w:lvlJc w:val="left"/>
      <w:pPr>
        <w:ind w:left="2964" w:hanging="360"/>
      </w:pPr>
      <w:rPr>
        <w:rFonts w:hint="default"/>
      </w:rPr>
    </w:lvl>
    <w:lvl w:ilvl="3" w:tplc="B5E6BD74">
      <w:numFmt w:val="bullet"/>
      <w:lvlText w:val="•"/>
      <w:lvlJc w:val="left"/>
      <w:pPr>
        <w:ind w:left="3786" w:hanging="360"/>
      </w:pPr>
      <w:rPr>
        <w:rFonts w:hint="default"/>
      </w:rPr>
    </w:lvl>
    <w:lvl w:ilvl="4" w:tplc="B25C172E">
      <w:numFmt w:val="bullet"/>
      <w:lvlText w:val="•"/>
      <w:lvlJc w:val="left"/>
      <w:pPr>
        <w:ind w:left="4608" w:hanging="360"/>
      </w:pPr>
      <w:rPr>
        <w:rFonts w:hint="default"/>
      </w:rPr>
    </w:lvl>
    <w:lvl w:ilvl="5" w:tplc="B5DA1D30">
      <w:numFmt w:val="bullet"/>
      <w:lvlText w:val="•"/>
      <w:lvlJc w:val="left"/>
      <w:pPr>
        <w:ind w:left="5430" w:hanging="360"/>
      </w:pPr>
      <w:rPr>
        <w:rFonts w:hint="default"/>
      </w:rPr>
    </w:lvl>
    <w:lvl w:ilvl="6" w:tplc="3C7810C2">
      <w:numFmt w:val="bullet"/>
      <w:lvlText w:val="•"/>
      <w:lvlJc w:val="left"/>
      <w:pPr>
        <w:ind w:left="6252" w:hanging="360"/>
      </w:pPr>
      <w:rPr>
        <w:rFonts w:hint="default"/>
      </w:rPr>
    </w:lvl>
    <w:lvl w:ilvl="7" w:tplc="210E9868">
      <w:numFmt w:val="bullet"/>
      <w:lvlText w:val="•"/>
      <w:lvlJc w:val="left"/>
      <w:pPr>
        <w:ind w:left="7074" w:hanging="360"/>
      </w:pPr>
      <w:rPr>
        <w:rFonts w:hint="default"/>
      </w:rPr>
    </w:lvl>
    <w:lvl w:ilvl="8" w:tplc="42A8B49C">
      <w:numFmt w:val="bullet"/>
      <w:lvlText w:val="•"/>
      <w:lvlJc w:val="left"/>
      <w:pPr>
        <w:ind w:left="7896"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956D0B"/>
    <w:rsid w:val="000F0FCD"/>
    <w:rsid w:val="001968FD"/>
    <w:rsid w:val="0033330D"/>
    <w:rsid w:val="0079406A"/>
    <w:rsid w:val="007C588C"/>
    <w:rsid w:val="00956D0B"/>
    <w:rsid w:val="00997E93"/>
    <w:rsid w:val="00BF4799"/>
    <w:rsid w:val="00D26D6E"/>
    <w:rsid w:val="00E13CB2"/>
    <w:rsid w:val="00E90A97"/>
    <w:rsid w:val="00F660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56D0B"/>
    <w:rPr>
      <w:rFonts w:ascii="Verdana" w:eastAsia="Verdana" w:hAnsi="Verdana" w:cs="Verdana"/>
    </w:rPr>
  </w:style>
  <w:style w:type="paragraph" w:styleId="Heading1">
    <w:name w:val="heading 1"/>
    <w:basedOn w:val="Normal"/>
    <w:uiPriority w:val="1"/>
    <w:qFormat/>
    <w:rsid w:val="00956D0B"/>
    <w:pPr>
      <w:spacing w:line="433" w:lineRule="exact"/>
      <w:ind w:left="2424" w:right="1959"/>
      <w:jc w:val="center"/>
      <w:outlineLvl w:val="0"/>
    </w:pPr>
    <w:rPr>
      <w:rFonts w:ascii="Times New Roman" w:eastAsia="Times New Roman" w:hAnsi="Times New Roman" w:cs="Times New Roman"/>
      <w:sz w:val="28"/>
      <w:szCs w:val="28"/>
    </w:rPr>
  </w:style>
  <w:style w:type="paragraph" w:styleId="Heading2">
    <w:name w:val="heading 2"/>
    <w:basedOn w:val="Normal"/>
    <w:uiPriority w:val="1"/>
    <w:qFormat/>
    <w:rsid w:val="00956D0B"/>
    <w:pPr>
      <w:spacing w:before="17" w:line="323" w:lineRule="exact"/>
      <w:ind w:left="2334" w:right="1959"/>
      <w:jc w:val="center"/>
      <w:outlineLvl w:val="1"/>
    </w:pPr>
    <w:rPr>
      <w:rFonts w:ascii="Calibri" w:eastAsia="Calibri" w:hAnsi="Calibri" w:cs="Calibri"/>
      <w:i/>
      <w:sz w:val="28"/>
      <w:szCs w:val="28"/>
    </w:rPr>
  </w:style>
  <w:style w:type="paragraph" w:styleId="Heading3">
    <w:name w:val="heading 3"/>
    <w:basedOn w:val="Normal"/>
    <w:uiPriority w:val="1"/>
    <w:qFormat/>
    <w:rsid w:val="00956D0B"/>
    <w:pPr>
      <w:ind w:left="2339"/>
      <w:jc w:val="center"/>
      <w:outlineLvl w:val="2"/>
    </w:pPr>
    <w:rPr>
      <w:rFonts w:ascii="PMingLiU" w:eastAsia="PMingLiU" w:hAnsi="PMingLiU" w:cs="PMingLiU"/>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56D0B"/>
  </w:style>
  <w:style w:type="paragraph" w:styleId="ListParagraph">
    <w:name w:val="List Paragraph"/>
    <w:basedOn w:val="Normal"/>
    <w:uiPriority w:val="1"/>
    <w:qFormat/>
    <w:rsid w:val="00956D0B"/>
    <w:pPr>
      <w:ind w:left="1323" w:hanging="360"/>
    </w:pPr>
  </w:style>
  <w:style w:type="paragraph" w:customStyle="1" w:styleId="TableParagraph">
    <w:name w:val="Table Paragraph"/>
    <w:basedOn w:val="Normal"/>
    <w:uiPriority w:val="1"/>
    <w:qFormat/>
    <w:rsid w:val="00956D0B"/>
  </w:style>
  <w:style w:type="paragraph" w:styleId="Header">
    <w:name w:val="header"/>
    <w:basedOn w:val="Normal"/>
    <w:link w:val="HeaderChar"/>
    <w:uiPriority w:val="99"/>
    <w:semiHidden/>
    <w:unhideWhenUsed/>
    <w:rsid w:val="00E90A97"/>
    <w:pPr>
      <w:tabs>
        <w:tab w:val="center" w:pos="4680"/>
        <w:tab w:val="right" w:pos="9360"/>
      </w:tabs>
    </w:pPr>
  </w:style>
  <w:style w:type="character" w:customStyle="1" w:styleId="HeaderChar">
    <w:name w:val="Header Char"/>
    <w:basedOn w:val="DefaultParagraphFont"/>
    <w:link w:val="Header"/>
    <w:uiPriority w:val="99"/>
    <w:semiHidden/>
    <w:rsid w:val="00E90A97"/>
    <w:rPr>
      <w:rFonts w:ascii="Verdana" w:eastAsia="Verdana" w:hAnsi="Verdana" w:cs="Verdana"/>
    </w:rPr>
  </w:style>
  <w:style w:type="paragraph" w:styleId="Footer">
    <w:name w:val="footer"/>
    <w:basedOn w:val="Normal"/>
    <w:link w:val="FooterChar"/>
    <w:uiPriority w:val="99"/>
    <w:semiHidden/>
    <w:unhideWhenUsed/>
    <w:rsid w:val="00E90A97"/>
    <w:pPr>
      <w:tabs>
        <w:tab w:val="center" w:pos="4680"/>
        <w:tab w:val="right" w:pos="9360"/>
      </w:tabs>
    </w:pPr>
  </w:style>
  <w:style w:type="character" w:customStyle="1" w:styleId="FooterChar">
    <w:name w:val="Footer Char"/>
    <w:basedOn w:val="DefaultParagraphFont"/>
    <w:link w:val="Footer"/>
    <w:uiPriority w:val="99"/>
    <w:semiHidden/>
    <w:rsid w:val="00E90A97"/>
    <w:rPr>
      <w:rFonts w:ascii="Verdana" w:eastAsia="Verdana" w:hAnsi="Verdana" w:cs="Verdana"/>
    </w:rPr>
  </w:style>
  <w:style w:type="character" w:styleId="Hyperlink">
    <w:name w:val="Hyperlink"/>
    <w:basedOn w:val="DefaultParagraphFont"/>
    <w:uiPriority w:val="99"/>
    <w:unhideWhenUsed/>
    <w:rsid w:val="00997E93"/>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www.lakewoodsea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448</Words>
  <Characters>2559</Characters>
  <Application>Microsoft Office Word</Application>
  <DocSecurity>0</DocSecurity>
  <Lines>21</Lines>
  <Paragraphs>6</Paragraphs>
  <ScaleCrop>false</ScaleCrop>
  <Company>Hewlett-Packard Company</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 Services</dc:title>
  <dc:creator>Bill May</dc:creator>
  <cp:lastModifiedBy>billmay1949</cp:lastModifiedBy>
  <cp:revision>7</cp:revision>
  <dcterms:created xsi:type="dcterms:W3CDTF">2017-06-29T13:39:00Z</dcterms:created>
  <dcterms:modified xsi:type="dcterms:W3CDTF">2017-06-29T14:29:00Z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2013-08-17T00:00:00Z</vt:filetime>
  </property>
  <property fmtid="{D5CDD505-2E9C-101B-9397-08002B2CF9AE}" pid="3" name="Creator">
    <vt:lpwstr>PDF reDirect v2</vt:lpwstr>
  </property>
  <property fmtid="{D5CDD505-2E9C-101B-9397-08002B2CF9AE}" pid="4" name="LastSaved">
    <vt:filetime>2017-06-28T00:00:00Z</vt:filetime>
  </property>
</Properties>
</file>